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FDF" w:rsidRDefault="00A97B91" w:rsidP="00A97B91">
      <w:pPr>
        <w:jc w:val="center"/>
        <w:rPr>
          <w:b/>
          <w:sz w:val="36"/>
        </w:rPr>
      </w:pPr>
      <w:r w:rsidRPr="00930FDF">
        <w:rPr>
          <w:b/>
          <w:sz w:val="36"/>
        </w:rPr>
        <w:t>Eco Club Environmental Review (4.10.22)</w:t>
      </w:r>
      <w:bookmarkStart w:id="0" w:name="_GoBack"/>
      <w:bookmarkEnd w:id="0"/>
    </w:p>
    <w:p w:rsidR="003613FD" w:rsidRDefault="00A97B91" w:rsidP="00A97B91">
      <w:pPr>
        <w:jc w:val="center"/>
        <w:rPr>
          <w:b/>
          <w:sz w:val="36"/>
        </w:rPr>
      </w:pPr>
      <w:r w:rsidRPr="00930FDF">
        <w:rPr>
          <w:b/>
          <w:sz w:val="36"/>
        </w:rPr>
        <w:t>Summary of Positive Responses</w:t>
      </w:r>
    </w:p>
    <w:tbl>
      <w:tblPr>
        <w:tblStyle w:val="TableGrid"/>
        <w:tblpPr w:leftFromText="180" w:rightFromText="180" w:vertAnchor="text" w:horzAnchor="margin" w:tblpXSpec="center" w:tblpY="533"/>
        <w:tblW w:w="0" w:type="auto"/>
        <w:tblLook w:val="04A0" w:firstRow="1" w:lastRow="0" w:firstColumn="1" w:lastColumn="0" w:noHBand="0" w:noVBand="1"/>
      </w:tblPr>
      <w:tblGrid>
        <w:gridCol w:w="2812"/>
        <w:gridCol w:w="1866"/>
      </w:tblGrid>
      <w:tr w:rsidR="00930FDF" w:rsidRPr="00930FDF" w:rsidTr="00930FDF">
        <w:tc>
          <w:tcPr>
            <w:tcW w:w="2812" w:type="dxa"/>
          </w:tcPr>
          <w:p w:rsidR="00B27377" w:rsidRDefault="00B27377" w:rsidP="00930FDF">
            <w:pPr>
              <w:jc w:val="center"/>
              <w:rPr>
                <w:b/>
                <w:sz w:val="28"/>
              </w:rPr>
            </w:pPr>
          </w:p>
          <w:p w:rsidR="00930FDF" w:rsidRPr="00930FDF" w:rsidRDefault="00930FDF" w:rsidP="00930FDF">
            <w:pPr>
              <w:jc w:val="center"/>
              <w:rPr>
                <w:b/>
                <w:sz w:val="28"/>
              </w:rPr>
            </w:pPr>
            <w:r w:rsidRPr="00930FDF">
              <w:rPr>
                <w:b/>
                <w:sz w:val="28"/>
              </w:rPr>
              <w:t>TOPIC</w:t>
            </w:r>
          </w:p>
        </w:tc>
        <w:tc>
          <w:tcPr>
            <w:tcW w:w="1866" w:type="dxa"/>
          </w:tcPr>
          <w:p w:rsidR="00930FDF" w:rsidRPr="00930FDF" w:rsidRDefault="00930FDF" w:rsidP="00930FDF">
            <w:pPr>
              <w:jc w:val="center"/>
              <w:rPr>
                <w:b/>
                <w:sz w:val="28"/>
              </w:rPr>
            </w:pPr>
            <w:r w:rsidRPr="00930FDF">
              <w:rPr>
                <w:b/>
                <w:sz w:val="28"/>
              </w:rPr>
              <w:t>Average number of positive responses</w:t>
            </w:r>
          </w:p>
        </w:tc>
      </w:tr>
      <w:tr w:rsidR="00930FDF" w:rsidRPr="00930FDF" w:rsidTr="00930FDF">
        <w:tc>
          <w:tcPr>
            <w:tcW w:w="2812" w:type="dxa"/>
          </w:tcPr>
          <w:p w:rsidR="00930FDF" w:rsidRPr="00930FDF" w:rsidRDefault="00930FDF" w:rsidP="00930FDF">
            <w:pPr>
              <w:rPr>
                <w:sz w:val="28"/>
              </w:rPr>
            </w:pPr>
            <w:r w:rsidRPr="00930FDF">
              <w:rPr>
                <w:sz w:val="28"/>
              </w:rPr>
              <w:t>Biodiversity</w:t>
            </w:r>
          </w:p>
        </w:tc>
        <w:tc>
          <w:tcPr>
            <w:tcW w:w="1866" w:type="dxa"/>
          </w:tcPr>
          <w:p w:rsidR="00930FDF" w:rsidRPr="00930FDF" w:rsidRDefault="00930FDF" w:rsidP="00930FDF">
            <w:pPr>
              <w:jc w:val="center"/>
              <w:rPr>
                <w:sz w:val="28"/>
              </w:rPr>
            </w:pPr>
            <w:r w:rsidRPr="00930FDF">
              <w:rPr>
                <w:sz w:val="28"/>
              </w:rPr>
              <w:t>4.5</w:t>
            </w:r>
          </w:p>
        </w:tc>
      </w:tr>
      <w:tr w:rsidR="00930FDF" w:rsidRPr="00930FDF" w:rsidTr="00930FDF">
        <w:tc>
          <w:tcPr>
            <w:tcW w:w="2812" w:type="dxa"/>
          </w:tcPr>
          <w:p w:rsidR="00930FDF" w:rsidRPr="00930FDF" w:rsidRDefault="00930FDF" w:rsidP="00930FDF">
            <w:pPr>
              <w:rPr>
                <w:sz w:val="28"/>
              </w:rPr>
            </w:pPr>
            <w:r w:rsidRPr="00930FDF">
              <w:rPr>
                <w:sz w:val="28"/>
              </w:rPr>
              <w:t>Energy</w:t>
            </w:r>
          </w:p>
        </w:tc>
        <w:tc>
          <w:tcPr>
            <w:tcW w:w="1866" w:type="dxa"/>
          </w:tcPr>
          <w:p w:rsidR="00930FDF" w:rsidRPr="00930FDF" w:rsidRDefault="00930FDF" w:rsidP="00930FDF">
            <w:pPr>
              <w:jc w:val="center"/>
              <w:rPr>
                <w:sz w:val="28"/>
              </w:rPr>
            </w:pPr>
            <w:r w:rsidRPr="00930FDF">
              <w:rPr>
                <w:sz w:val="28"/>
              </w:rPr>
              <w:t>4.2</w:t>
            </w:r>
          </w:p>
        </w:tc>
      </w:tr>
      <w:tr w:rsidR="00930FDF" w:rsidRPr="00930FDF" w:rsidTr="00930FDF">
        <w:tc>
          <w:tcPr>
            <w:tcW w:w="2812" w:type="dxa"/>
          </w:tcPr>
          <w:p w:rsidR="00930FDF" w:rsidRPr="00930FDF" w:rsidRDefault="00930FDF" w:rsidP="00930FDF">
            <w:pPr>
              <w:rPr>
                <w:sz w:val="28"/>
              </w:rPr>
            </w:pPr>
            <w:r w:rsidRPr="00930FDF">
              <w:rPr>
                <w:sz w:val="28"/>
              </w:rPr>
              <w:t>Global Citizenship</w:t>
            </w:r>
          </w:p>
        </w:tc>
        <w:tc>
          <w:tcPr>
            <w:tcW w:w="1866" w:type="dxa"/>
          </w:tcPr>
          <w:p w:rsidR="00930FDF" w:rsidRPr="00930FDF" w:rsidRDefault="00930FDF" w:rsidP="00930FDF">
            <w:pPr>
              <w:jc w:val="center"/>
              <w:rPr>
                <w:sz w:val="28"/>
              </w:rPr>
            </w:pPr>
            <w:r w:rsidRPr="00930FDF">
              <w:rPr>
                <w:sz w:val="28"/>
              </w:rPr>
              <w:t>4.5</w:t>
            </w:r>
          </w:p>
        </w:tc>
      </w:tr>
      <w:tr w:rsidR="00930FDF" w:rsidRPr="00930FDF" w:rsidTr="00930FDF">
        <w:tc>
          <w:tcPr>
            <w:tcW w:w="2812" w:type="dxa"/>
          </w:tcPr>
          <w:p w:rsidR="00930FDF" w:rsidRPr="00930FDF" w:rsidRDefault="00930FDF" w:rsidP="00930FDF">
            <w:pPr>
              <w:rPr>
                <w:sz w:val="28"/>
              </w:rPr>
            </w:pPr>
            <w:r w:rsidRPr="00930FDF">
              <w:rPr>
                <w:sz w:val="28"/>
              </w:rPr>
              <w:t>Healthy Living</w:t>
            </w:r>
          </w:p>
        </w:tc>
        <w:tc>
          <w:tcPr>
            <w:tcW w:w="1866" w:type="dxa"/>
          </w:tcPr>
          <w:p w:rsidR="00930FDF" w:rsidRPr="00930FDF" w:rsidRDefault="00930FDF" w:rsidP="00930FDF">
            <w:pPr>
              <w:jc w:val="center"/>
              <w:rPr>
                <w:sz w:val="28"/>
              </w:rPr>
            </w:pPr>
            <w:r w:rsidRPr="00930FDF">
              <w:rPr>
                <w:sz w:val="28"/>
              </w:rPr>
              <w:t>5.0</w:t>
            </w:r>
          </w:p>
        </w:tc>
      </w:tr>
      <w:tr w:rsidR="00930FDF" w:rsidRPr="00930FDF" w:rsidTr="00930FDF">
        <w:tc>
          <w:tcPr>
            <w:tcW w:w="2812" w:type="dxa"/>
          </w:tcPr>
          <w:p w:rsidR="00930FDF" w:rsidRPr="00930FDF" w:rsidRDefault="00930FDF" w:rsidP="00930FDF">
            <w:pPr>
              <w:rPr>
                <w:sz w:val="28"/>
              </w:rPr>
            </w:pPr>
            <w:r w:rsidRPr="00930FDF">
              <w:rPr>
                <w:sz w:val="28"/>
              </w:rPr>
              <w:t>Litter</w:t>
            </w:r>
          </w:p>
        </w:tc>
        <w:tc>
          <w:tcPr>
            <w:tcW w:w="1866" w:type="dxa"/>
          </w:tcPr>
          <w:p w:rsidR="00930FDF" w:rsidRPr="00930FDF" w:rsidRDefault="00930FDF" w:rsidP="00930FDF">
            <w:pPr>
              <w:jc w:val="center"/>
              <w:rPr>
                <w:sz w:val="28"/>
              </w:rPr>
            </w:pPr>
            <w:r w:rsidRPr="00930FDF">
              <w:rPr>
                <w:sz w:val="28"/>
              </w:rPr>
              <w:t>5.0</w:t>
            </w:r>
          </w:p>
        </w:tc>
      </w:tr>
      <w:tr w:rsidR="00930FDF" w:rsidRPr="00930FDF" w:rsidTr="00930FDF">
        <w:tc>
          <w:tcPr>
            <w:tcW w:w="2812" w:type="dxa"/>
          </w:tcPr>
          <w:p w:rsidR="00930FDF" w:rsidRPr="00930FDF" w:rsidRDefault="00930FDF" w:rsidP="00930FDF">
            <w:pPr>
              <w:rPr>
                <w:sz w:val="28"/>
              </w:rPr>
            </w:pPr>
            <w:r w:rsidRPr="00930FDF">
              <w:rPr>
                <w:sz w:val="28"/>
              </w:rPr>
              <w:t>Marine</w:t>
            </w:r>
          </w:p>
        </w:tc>
        <w:tc>
          <w:tcPr>
            <w:tcW w:w="1866" w:type="dxa"/>
          </w:tcPr>
          <w:p w:rsidR="00930FDF" w:rsidRPr="00930FDF" w:rsidRDefault="00930FDF" w:rsidP="00930FDF">
            <w:pPr>
              <w:jc w:val="center"/>
              <w:rPr>
                <w:sz w:val="28"/>
              </w:rPr>
            </w:pPr>
            <w:r w:rsidRPr="00930FDF">
              <w:rPr>
                <w:sz w:val="28"/>
              </w:rPr>
              <w:t>3.6</w:t>
            </w:r>
          </w:p>
        </w:tc>
      </w:tr>
      <w:tr w:rsidR="00930FDF" w:rsidRPr="00930FDF" w:rsidTr="00930FDF">
        <w:tc>
          <w:tcPr>
            <w:tcW w:w="2812" w:type="dxa"/>
          </w:tcPr>
          <w:p w:rsidR="00930FDF" w:rsidRPr="00930FDF" w:rsidRDefault="00930FDF" w:rsidP="00930FDF">
            <w:pPr>
              <w:rPr>
                <w:sz w:val="28"/>
              </w:rPr>
            </w:pPr>
            <w:r w:rsidRPr="00930FDF">
              <w:rPr>
                <w:sz w:val="28"/>
              </w:rPr>
              <w:t>School Grounds</w:t>
            </w:r>
          </w:p>
        </w:tc>
        <w:tc>
          <w:tcPr>
            <w:tcW w:w="1866" w:type="dxa"/>
          </w:tcPr>
          <w:p w:rsidR="00930FDF" w:rsidRPr="00930FDF" w:rsidRDefault="00930FDF" w:rsidP="00930FDF">
            <w:pPr>
              <w:jc w:val="center"/>
              <w:rPr>
                <w:sz w:val="28"/>
              </w:rPr>
            </w:pPr>
            <w:r w:rsidRPr="00930FDF">
              <w:rPr>
                <w:sz w:val="28"/>
              </w:rPr>
              <w:t>5.3</w:t>
            </w:r>
          </w:p>
        </w:tc>
      </w:tr>
      <w:tr w:rsidR="00930FDF" w:rsidRPr="00930FDF" w:rsidTr="00930FDF">
        <w:tc>
          <w:tcPr>
            <w:tcW w:w="2812" w:type="dxa"/>
          </w:tcPr>
          <w:p w:rsidR="00930FDF" w:rsidRPr="00930FDF" w:rsidRDefault="00930FDF" w:rsidP="00930FDF">
            <w:pPr>
              <w:rPr>
                <w:sz w:val="28"/>
              </w:rPr>
            </w:pPr>
            <w:r w:rsidRPr="00930FDF">
              <w:rPr>
                <w:sz w:val="28"/>
              </w:rPr>
              <w:t>Transport</w:t>
            </w:r>
          </w:p>
        </w:tc>
        <w:tc>
          <w:tcPr>
            <w:tcW w:w="1866" w:type="dxa"/>
          </w:tcPr>
          <w:p w:rsidR="00930FDF" w:rsidRPr="00930FDF" w:rsidRDefault="00930FDF" w:rsidP="00930FDF">
            <w:pPr>
              <w:jc w:val="center"/>
              <w:rPr>
                <w:sz w:val="28"/>
              </w:rPr>
            </w:pPr>
            <w:r w:rsidRPr="00930FDF">
              <w:rPr>
                <w:sz w:val="28"/>
              </w:rPr>
              <w:t>3.8</w:t>
            </w:r>
          </w:p>
        </w:tc>
      </w:tr>
      <w:tr w:rsidR="00930FDF" w:rsidRPr="00930FDF" w:rsidTr="00930FDF">
        <w:tc>
          <w:tcPr>
            <w:tcW w:w="2812" w:type="dxa"/>
          </w:tcPr>
          <w:p w:rsidR="00930FDF" w:rsidRPr="00930FDF" w:rsidRDefault="00930FDF" w:rsidP="00930FDF">
            <w:pPr>
              <w:rPr>
                <w:sz w:val="28"/>
              </w:rPr>
            </w:pPr>
            <w:r w:rsidRPr="00930FDF">
              <w:rPr>
                <w:sz w:val="28"/>
              </w:rPr>
              <w:t>Waste</w:t>
            </w:r>
          </w:p>
        </w:tc>
        <w:tc>
          <w:tcPr>
            <w:tcW w:w="1866" w:type="dxa"/>
          </w:tcPr>
          <w:p w:rsidR="00930FDF" w:rsidRPr="00930FDF" w:rsidRDefault="00930FDF" w:rsidP="00930FDF">
            <w:pPr>
              <w:jc w:val="center"/>
              <w:rPr>
                <w:sz w:val="28"/>
              </w:rPr>
            </w:pPr>
            <w:r w:rsidRPr="00930FDF">
              <w:rPr>
                <w:sz w:val="28"/>
              </w:rPr>
              <w:t>4.6</w:t>
            </w:r>
          </w:p>
        </w:tc>
      </w:tr>
      <w:tr w:rsidR="00930FDF" w:rsidRPr="00930FDF" w:rsidTr="00930FDF">
        <w:tc>
          <w:tcPr>
            <w:tcW w:w="2812" w:type="dxa"/>
          </w:tcPr>
          <w:p w:rsidR="00930FDF" w:rsidRPr="00930FDF" w:rsidRDefault="00930FDF" w:rsidP="00930FDF">
            <w:pPr>
              <w:rPr>
                <w:sz w:val="28"/>
              </w:rPr>
            </w:pPr>
            <w:r w:rsidRPr="00930FDF">
              <w:rPr>
                <w:sz w:val="28"/>
              </w:rPr>
              <w:t>Water</w:t>
            </w:r>
          </w:p>
        </w:tc>
        <w:tc>
          <w:tcPr>
            <w:tcW w:w="1866" w:type="dxa"/>
          </w:tcPr>
          <w:p w:rsidR="00930FDF" w:rsidRPr="00930FDF" w:rsidRDefault="00930FDF" w:rsidP="00930FDF">
            <w:pPr>
              <w:jc w:val="center"/>
              <w:rPr>
                <w:sz w:val="28"/>
              </w:rPr>
            </w:pPr>
            <w:r w:rsidRPr="00930FDF">
              <w:rPr>
                <w:sz w:val="28"/>
              </w:rPr>
              <w:t>4.5</w:t>
            </w:r>
          </w:p>
        </w:tc>
      </w:tr>
    </w:tbl>
    <w:p w:rsidR="00930FDF" w:rsidRPr="00930FDF" w:rsidRDefault="00930FDF" w:rsidP="00A97B91">
      <w:pPr>
        <w:jc w:val="center"/>
        <w:rPr>
          <w:b/>
          <w:sz w:val="36"/>
        </w:rPr>
      </w:pPr>
    </w:p>
    <w:p w:rsidR="00A97B91" w:rsidRPr="00930FDF" w:rsidRDefault="00A97B91">
      <w:pPr>
        <w:rPr>
          <w:sz w:val="28"/>
        </w:rPr>
      </w:pPr>
    </w:p>
    <w:sectPr w:rsidR="00A97B91" w:rsidRPr="00930F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B91"/>
    <w:rsid w:val="003613FD"/>
    <w:rsid w:val="00930FDF"/>
    <w:rsid w:val="00A97B91"/>
    <w:rsid w:val="00B27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03341B-9BE9-4D38-957D-3D1026C09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7B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3</cp:revision>
  <dcterms:created xsi:type="dcterms:W3CDTF">2022-10-04T18:59:00Z</dcterms:created>
  <dcterms:modified xsi:type="dcterms:W3CDTF">2022-10-04T19:05:00Z</dcterms:modified>
</cp:coreProperties>
</file>